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D9" w:rsidRDefault="00E34DD9" w:rsidP="00E34DD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1 </w:t>
      </w:r>
      <w:r>
        <w:rPr>
          <w:rFonts w:ascii="Times New Roman" w:hAnsi="Times New Roman"/>
          <w:i/>
          <w:sz w:val="20"/>
          <w:szCs w:val="20"/>
        </w:rPr>
        <w:br/>
        <w:t>do Regulaminu Rekrutacji</w:t>
      </w:r>
    </w:p>
    <w:p w:rsidR="00E34DD9" w:rsidRDefault="00E34DD9" w:rsidP="00E34DD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Harmonogram rekrutacji</w:t>
      </w:r>
    </w:p>
    <w:p w:rsidR="00E34DD9" w:rsidRDefault="00E34DD9" w:rsidP="00E34DD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E34DD9" w:rsidRDefault="00E34DD9" w:rsidP="00E34DD9">
      <w:pPr>
        <w:suppressAutoHyphens/>
        <w:autoSpaceDE w:val="0"/>
        <w:spacing w:before="20" w:after="20" w:line="241" w:lineRule="atLeast"/>
        <w:jc w:val="center"/>
        <w:rPr>
          <w:rFonts w:ascii="Times New Roman" w:eastAsia="Times New Roman" w:hAnsi="Times New Roman"/>
          <w:kern w:val="2"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3"/>
          <w:szCs w:val="23"/>
          <w:lang w:eastAsia="zh-CN"/>
        </w:rPr>
        <w:t>ZARZĄDZENIE BURMISTRZA MIKOŁOWA</w:t>
      </w:r>
    </w:p>
    <w:p w:rsidR="00E34DD9" w:rsidRDefault="00E34DD9" w:rsidP="00E34DD9">
      <w:pPr>
        <w:suppressAutoHyphens/>
        <w:autoSpaceDE w:val="0"/>
        <w:spacing w:before="20" w:after="20" w:line="241" w:lineRule="atLeast"/>
        <w:jc w:val="center"/>
        <w:rPr>
          <w:rFonts w:ascii="Times New Roman" w:eastAsia="Times New Roman" w:hAnsi="Times New Roman"/>
          <w:kern w:val="2"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3"/>
          <w:szCs w:val="23"/>
          <w:lang w:eastAsia="zh-CN"/>
        </w:rPr>
        <w:t>NR 1151/7/22</w:t>
      </w:r>
    </w:p>
    <w:p w:rsidR="00E34DD9" w:rsidRPr="00E34DD9" w:rsidRDefault="00E34DD9" w:rsidP="00E34DD9">
      <w:pPr>
        <w:suppressAutoHyphens/>
        <w:autoSpaceDE w:val="0"/>
        <w:spacing w:before="20" w:after="20" w:line="241" w:lineRule="atLeast"/>
        <w:jc w:val="center"/>
        <w:rPr>
          <w:rFonts w:ascii="Times New Roman" w:eastAsia="Times New Roman" w:hAnsi="Times New Roman"/>
          <w:b/>
          <w:bCs/>
          <w:kern w:val="2"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3"/>
          <w:szCs w:val="23"/>
          <w:lang w:eastAsia="zh-CN"/>
        </w:rPr>
        <w:t>Z DNIA 10 STYCZNIA 2022 ROKU</w:t>
      </w:r>
      <w:bookmarkStart w:id="0" w:name="_GoBack"/>
      <w:bookmarkEnd w:id="0"/>
    </w:p>
    <w:p w:rsidR="00E34DD9" w:rsidRDefault="00E34DD9" w:rsidP="00E34D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2"/>
          <w:sz w:val="23"/>
          <w:szCs w:val="23"/>
          <w:lang w:eastAsia="zh-CN"/>
        </w:rPr>
        <w:t xml:space="preserve">w sprawie: ustalenia  na rok szkolny 2022/2023 </w:t>
      </w:r>
    </w:p>
    <w:p w:rsidR="00E34DD9" w:rsidRDefault="00E34DD9" w:rsidP="00E34D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2"/>
          <w:sz w:val="23"/>
          <w:szCs w:val="23"/>
          <w:lang w:eastAsia="zh-CN"/>
        </w:rPr>
        <w:t xml:space="preserve">harmonogramu czynności w postępowaniu rekrutacyjnym oraz postępowaniu uzupełniającym </w:t>
      </w:r>
    </w:p>
    <w:p w:rsidR="00E34DD9" w:rsidRDefault="00E34DD9" w:rsidP="00E34D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2"/>
          <w:sz w:val="23"/>
          <w:szCs w:val="23"/>
          <w:lang w:eastAsia="zh-CN"/>
        </w:rPr>
        <w:t>do przedszkoli i oddziałów przedszkolnych w szkołach podstawowych</w:t>
      </w:r>
    </w:p>
    <w:p w:rsidR="00E34DD9" w:rsidRDefault="00E34DD9" w:rsidP="00E34DD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"/>
          <w:sz w:val="23"/>
          <w:szCs w:val="23"/>
          <w:lang w:eastAsia="zh-CN"/>
        </w:rPr>
      </w:pPr>
    </w:p>
    <w:p w:rsidR="00E34DD9" w:rsidRDefault="00E34DD9" w:rsidP="00E34DD9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/>
          <w:bCs/>
          <w:kern w:val="2"/>
          <w:sz w:val="23"/>
          <w:szCs w:val="23"/>
          <w:lang w:eastAsia="zh-CN" w:bidi="hi-IN"/>
        </w:rPr>
      </w:pPr>
      <w:r>
        <w:rPr>
          <w:rFonts w:ascii="Times New Roman" w:eastAsia="NSimSun" w:hAnsi="Times New Roman"/>
          <w:bCs/>
          <w:kern w:val="2"/>
          <w:sz w:val="23"/>
          <w:szCs w:val="23"/>
          <w:lang w:eastAsia="zh-CN" w:bidi="hi-IN"/>
        </w:rPr>
        <w:t>Na podstawie art. 154 ust. 1 pkt 1 ustawy z dnia 14 grudnia 2016 r. Prawo oświatowe (</w:t>
      </w:r>
      <w:proofErr w:type="spellStart"/>
      <w:r>
        <w:rPr>
          <w:rFonts w:ascii="Times New Roman" w:eastAsia="NSimSun" w:hAnsi="Times New Roman"/>
          <w:bCs/>
          <w:kern w:val="2"/>
          <w:sz w:val="23"/>
          <w:szCs w:val="23"/>
          <w:lang w:eastAsia="zh-CN" w:bidi="hi-IN"/>
        </w:rPr>
        <w:t>t.j</w:t>
      </w:r>
      <w:proofErr w:type="spellEnd"/>
      <w:r>
        <w:rPr>
          <w:rFonts w:ascii="Times New Roman" w:eastAsia="NSimSun" w:hAnsi="Times New Roman"/>
          <w:bCs/>
          <w:kern w:val="2"/>
          <w:sz w:val="23"/>
          <w:szCs w:val="23"/>
          <w:lang w:eastAsia="zh-CN" w:bidi="hi-IN"/>
        </w:rPr>
        <w:t xml:space="preserve">. </w:t>
      </w:r>
      <w:proofErr w:type="spellStart"/>
      <w:r>
        <w:rPr>
          <w:rFonts w:ascii="Times New Roman" w:eastAsia="NSimSun" w:hAnsi="Times New Roman"/>
          <w:bCs/>
          <w:kern w:val="2"/>
          <w:sz w:val="23"/>
          <w:szCs w:val="23"/>
          <w:lang w:eastAsia="zh-CN" w:bidi="hi-IN"/>
        </w:rPr>
        <w:t>Dz.U</w:t>
      </w:r>
      <w:proofErr w:type="spellEnd"/>
      <w:r>
        <w:rPr>
          <w:rFonts w:ascii="Times New Roman" w:eastAsia="NSimSun" w:hAnsi="Times New Roman"/>
          <w:bCs/>
          <w:kern w:val="2"/>
          <w:sz w:val="23"/>
          <w:szCs w:val="23"/>
          <w:lang w:eastAsia="zh-CN" w:bidi="hi-IN"/>
        </w:rPr>
        <w:t xml:space="preserve">. z 2021 r. poz. 1082 z późn.zm.) </w:t>
      </w:r>
    </w:p>
    <w:p w:rsidR="00E34DD9" w:rsidRDefault="00E34DD9" w:rsidP="00E34DD9">
      <w:pPr>
        <w:suppressAutoHyphens/>
        <w:spacing w:after="120" w:line="240" w:lineRule="auto"/>
        <w:jc w:val="center"/>
        <w:rPr>
          <w:rFonts w:ascii="Times New Roman" w:eastAsia="NSimSun" w:hAnsi="Times New Roman"/>
          <w:b/>
          <w:kern w:val="2"/>
          <w:sz w:val="23"/>
          <w:szCs w:val="23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3"/>
          <w:szCs w:val="23"/>
          <w:lang w:eastAsia="zh-CN" w:bidi="hi-IN"/>
        </w:rPr>
        <w:t>zarządzam, co następuje:</w:t>
      </w:r>
    </w:p>
    <w:p w:rsidR="00E34DD9" w:rsidRDefault="00E34DD9" w:rsidP="00E34DD9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</w:pPr>
      <w:r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  <w:t xml:space="preserve">§1. </w:t>
      </w:r>
      <w:bookmarkStart w:id="1" w:name="_Hlk30151749"/>
      <w:r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  <w:t>Ustala się na rok szkolny 2022/2023 terminy postępowania rekrutacyjnego i terminy uzupełniającego postępowania rekrutacyjnego:</w:t>
      </w:r>
    </w:p>
    <w:p w:rsidR="00E34DD9" w:rsidRDefault="00E34DD9" w:rsidP="00E34DD9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721"/>
        <w:gridCol w:w="1854"/>
        <w:gridCol w:w="1873"/>
      </w:tblGrid>
      <w:tr w:rsidR="00E34DD9" w:rsidTr="00E34DD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b/>
                <w:kern w:val="2"/>
                <w:sz w:val="23"/>
                <w:szCs w:val="23"/>
                <w:lang w:eastAsia="zh-CN" w:bidi="hi-IN"/>
              </w:rPr>
              <w:t>L.p.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b/>
                <w:kern w:val="2"/>
                <w:sz w:val="23"/>
                <w:szCs w:val="23"/>
                <w:lang w:eastAsia="zh-CN" w:bidi="hi-IN"/>
              </w:rPr>
              <w:t>Rodzaj czynności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b/>
                <w:kern w:val="2"/>
                <w:sz w:val="23"/>
                <w:szCs w:val="23"/>
                <w:lang w:eastAsia="zh-CN" w:bidi="hi-IN"/>
              </w:rPr>
              <w:t>Terminy postępowania rekrutacyjnego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b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b/>
                <w:kern w:val="2"/>
                <w:sz w:val="23"/>
                <w:szCs w:val="23"/>
                <w:lang w:eastAsia="zh-CN" w:bidi="hi-IN"/>
              </w:rPr>
              <w:t>Terminy uzupełniającego postępowania rekrutacyjnego</w:t>
            </w:r>
          </w:p>
        </w:tc>
      </w:tr>
      <w:tr w:rsidR="00E34DD9" w:rsidTr="00E34DD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1.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 xml:space="preserve">Złożenie deklaracji kontynuacji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 xml:space="preserve">od 24.01.2022 r. </w:t>
            </w:r>
          </w:p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do 02.02.2022 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-</w:t>
            </w:r>
          </w:p>
        </w:tc>
      </w:tr>
      <w:tr w:rsidR="00E34DD9" w:rsidTr="00E34DD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2.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Złożenie wniosku o przyjęcie do przedszkola lub do oddziału przedszkolnego w szkole podstawowej wraz z dokumentami potwierdzającymi spełnienie przez kandydata warunków lub kryteriów branych pod uwagę w postępowaniu rekrutacyjnym.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od  03.02.2022 r. do 18.02.2022 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 xml:space="preserve">od 01.06.2022 r. </w:t>
            </w:r>
          </w:p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do 06.06.2022 r.</w:t>
            </w:r>
          </w:p>
        </w:tc>
      </w:tr>
      <w:tr w:rsidR="00E34DD9" w:rsidTr="00E34DD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3.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Weryfikacja przez komisję rekrutacyjną wniosków o przyjęcie do przedszkola lub oddziału przedszkolnego w szkole podstawowej i dokumentów potwierdzających spełnienie przez kandydata warunków lub kryteriów branych pod uwagę w postępowaniu rekrutacyjnym.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 xml:space="preserve">od 21.02.2022 r. </w:t>
            </w:r>
          </w:p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do 07.03.2022 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 xml:space="preserve">od 07.06.2022 r. </w:t>
            </w:r>
          </w:p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do 23.06.2022 r.</w:t>
            </w:r>
          </w:p>
        </w:tc>
      </w:tr>
      <w:tr w:rsidR="00E34DD9" w:rsidTr="00E34DD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4.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08.03.2022 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24.06.2022 r.</w:t>
            </w:r>
          </w:p>
        </w:tc>
      </w:tr>
      <w:tr w:rsidR="00E34DD9" w:rsidTr="00E34DD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5.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Potwierdzenie przez rodzica kandydata woli przyjęcia w postaci pisemnego oświadczenia.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 xml:space="preserve">od 09.03.2022 r. </w:t>
            </w:r>
          </w:p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 xml:space="preserve">do 18.03.2022 r.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 xml:space="preserve">od 27.06.2022 r. </w:t>
            </w:r>
          </w:p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do 29.06.2022 r.</w:t>
            </w:r>
          </w:p>
        </w:tc>
      </w:tr>
      <w:tr w:rsidR="00E34DD9" w:rsidTr="00E34DD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6.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9" w:rsidRDefault="00E34DD9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Podanie do publicznej wiadomości przez komisję rekrutacyjną listy kandydatów przyjętych i kandydatów nie przyjętych.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21.03.2022.r.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D9" w:rsidRDefault="00E34DD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3"/>
                <w:szCs w:val="23"/>
                <w:lang w:eastAsia="zh-CN" w:bidi="hi-IN"/>
              </w:rPr>
              <w:t>30.06.2022 r.</w:t>
            </w:r>
          </w:p>
        </w:tc>
      </w:tr>
    </w:tbl>
    <w:p w:rsidR="00E34DD9" w:rsidRDefault="00E34DD9" w:rsidP="00E34DD9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</w:pPr>
    </w:p>
    <w:bookmarkEnd w:id="1"/>
    <w:p w:rsidR="00E34DD9" w:rsidRDefault="00E34DD9" w:rsidP="00E34DD9">
      <w:pPr>
        <w:suppressAutoHyphens/>
        <w:spacing w:after="120" w:line="240" w:lineRule="auto"/>
        <w:jc w:val="both"/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</w:pPr>
      <w:r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  <w:t>§ 3. Kryteria oraz liczbę punktów oraz dokumenty niezbędne do ich potwierdzenia w postępowaniu rekrutacyjnym określa Uchwała Nr XVIII/186/2019 Rady Miejskiej Mikołowa z dnia 17 grudnia 2019 r.</w:t>
      </w:r>
    </w:p>
    <w:p w:rsidR="00E34DD9" w:rsidRDefault="00E34DD9" w:rsidP="00E34DD9">
      <w:pPr>
        <w:suppressAutoHyphens/>
        <w:spacing w:after="120" w:line="240" w:lineRule="auto"/>
        <w:jc w:val="both"/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</w:pPr>
      <w:r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  <w:lastRenderedPageBreak/>
        <w:t xml:space="preserve">§ 4.Wykonanie zarządzenia powierza się dyrektorom przedszkoli i oddziałów przedszkolnych w szkołach podstawowych. </w:t>
      </w:r>
    </w:p>
    <w:p w:rsidR="00E34DD9" w:rsidRDefault="00E34DD9" w:rsidP="00E34DD9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</w:pPr>
      <w:r>
        <w:rPr>
          <w:rFonts w:ascii="Times New Roman" w:eastAsia="NSimSun" w:hAnsi="Times New Roman"/>
          <w:kern w:val="2"/>
          <w:sz w:val="23"/>
          <w:szCs w:val="23"/>
          <w:lang w:eastAsia="zh-CN" w:bidi="hi-IN"/>
        </w:rPr>
        <w:t>§ 5. Zarządzenie wchodzi w życie z dniem jego podpisania.</w:t>
      </w:r>
    </w:p>
    <w:p w:rsidR="00227BE5" w:rsidRDefault="00E34DD9"/>
    <w:sectPr w:rsidR="0022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D9"/>
    <w:rsid w:val="008178A2"/>
    <w:rsid w:val="00A926F3"/>
    <w:rsid w:val="00E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695F-AB2A-49F8-B4D2-0D84CE3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</dc:creator>
  <cp:keywords/>
  <dc:description/>
  <cp:lastModifiedBy>Marcjanna</cp:lastModifiedBy>
  <cp:revision>1</cp:revision>
  <dcterms:created xsi:type="dcterms:W3CDTF">2022-01-19T11:24:00Z</dcterms:created>
  <dcterms:modified xsi:type="dcterms:W3CDTF">2022-01-19T11:25:00Z</dcterms:modified>
</cp:coreProperties>
</file>